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B3B2">
      <w:pPr>
        <w:pStyle w:val="7"/>
        <w:ind w:firstLine="0" w:firstLineChars="0"/>
        <w:rPr>
          <w:rFonts w:hint="eastAsia" w:ascii="宋体" w:hAnsi="宋体"/>
          <w:b/>
          <w:bCs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宋体" w:hAnsi="宋体"/>
          <w:b/>
          <w:bCs/>
          <w:kern w:val="0"/>
          <w:sz w:val="32"/>
          <w:szCs w:val="32"/>
        </w:rPr>
        <w:t>附件3-2：参赛报告书参考模板</w:t>
      </w:r>
    </w:p>
    <w:p w14:paraId="20C713E6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0510150">
      <w:pPr>
        <w:spacing w:line="360" w:lineRule="auto"/>
        <w:jc w:val="center"/>
        <w:rPr>
          <w:bCs/>
          <w:sz w:val="36"/>
          <w:szCs w:val="36"/>
          <w:lang w:val="zh-TW" w:eastAsia="zh-Hans"/>
        </w:rPr>
      </w:pPr>
      <w:r>
        <w:rPr>
          <w:bCs/>
          <w:sz w:val="36"/>
          <w:szCs w:val="36"/>
          <w:lang w:val="zh-TW" w:eastAsia="zh-Hans"/>
        </w:rPr>
        <w:t xml:space="preserve"> </w:t>
      </w:r>
    </w:p>
    <w:p w14:paraId="6942C39D">
      <w:pPr>
        <w:spacing w:line="360" w:lineRule="auto"/>
        <w:jc w:val="center"/>
        <w:rPr>
          <w:rFonts w:ascii="黑体" w:eastAsia="黑体"/>
          <w:kern w:val="0"/>
          <w:sz w:val="40"/>
          <w:szCs w:val="22"/>
          <w:lang w:val="zh-TW"/>
        </w:rPr>
      </w:pPr>
      <w:r>
        <w:rPr>
          <w:rFonts w:hint="eastAsia" w:ascii="黑体" w:eastAsia="黑体"/>
          <w:kern w:val="0"/>
          <w:sz w:val="40"/>
          <w:szCs w:val="22"/>
        </w:rPr>
        <w:t>源肽杯·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第</w:t>
      </w:r>
      <w:r>
        <w:rPr>
          <w:rFonts w:hint="eastAsia" w:ascii="黑体" w:eastAsia="黑体"/>
          <w:kern w:val="0"/>
          <w:sz w:val="40"/>
          <w:szCs w:val="22"/>
        </w:rPr>
        <w:t>四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届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全国大学生绿色化妆品</w:t>
      </w:r>
      <w:r>
        <w:rPr>
          <w:rFonts w:hint="eastAsia" w:ascii="黑体" w:eastAsia="黑体"/>
          <w:kern w:val="0"/>
          <w:sz w:val="40"/>
          <w:szCs w:val="22"/>
          <w:lang w:val="zh-TW"/>
        </w:rPr>
        <w:t>创新创意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大赛</w:t>
      </w:r>
    </w:p>
    <w:p w14:paraId="013C145D">
      <w:pPr>
        <w:spacing w:line="360" w:lineRule="auto"/>
        <w:jc w:val="center"/>
        <w:rPr>
          <w:rFonts w:ascii="黑体" w:eastAsia="黑体"/>
          <w:kern w:val="0"/>
          <w:sz w:val="40"/>
          <w:szCs w:val="22"/>
        </w:rPr>
      </w:pPr>
      <w:r>
        <w:rPr>
          <w:rFonts w:hint="eastAsia" w:ascii="黑体" w:eastAsia="黑体"/>
          <w:kern w:val="0"/>
          <w:sz w:val="40"/>
          <w:szCs w:val="22"/>
        </w:rPr>
        <w:t>配方设计竞赛</w:t>
      </w:r>
    </w:p>
    <w:p w14:paraId="570511B9">
      <w:pPr>
        <w:spacing w:line="360" w:lineRule="auto"/>
        <w:jc w:val="center"/>
        <w:rPr>
          <w:b/>
          <w:sz w:val="44"/>
          <w:szCs w:val="44"/>
        </w:rPr>
      </w:pPr>
    </w:p>
    <w:p w14:paraId="7EBAC029">
      <w:pPr>
        <w:spacing w:line="360" w:lineRule="auto"/>
        <w:jc w:val="center"/>
        <w:rPr>
          <w:b/>
          <w:sz w:val="44"/>
          <w:szCs w:val="44"/>
        </w:rPr>
      </w:pPr>
    </w:p>
    <w:p w14:paraId="0DAC5CE0">
      <w:pPr>
        <w:spacing w:line="360" w:lineRule="auto"/>
        <w:rPr>
          <w:b/>
          <w:sz w:val="24"/>
        </w:rPr>
      </w:pPr>
    </w:p>
    <w:p w14:paraId="154D8E47">
      <w:pPr>
        <w:spacing w:line="360" w:lineRule="auto"/>
        <w:jc w:val="center"/>
        <w:rPr>
          <w:b/>
          <w:sz w:val="32"/>
          <w:szCs w:val="32"/>
        </w:rPr>
      </w:pPr>
    </w:p>
    <w:p w14:paraId="4399768C">
      <w:pPr>
        <w:spacing w:line="360" w:lineRule="auto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参赛作品名称：</w:t>
      </w:r>
    </w:p>
    <w:p w14:paraId="08A569E8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参赛编号：</w:t>
      </w:r>
    </w:p>
    <w:p w14:paraId="1B067540">
      <w:pPr>
        <w:pStyle w:val="7"/>
        <w:ind w:firstLine="0" w:firstLineChars="0"/>
        <w:jc w:val="center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（备注：报名完成后，参赛编号系统自动生成）</w:t>
      </w:r>
    </w:p>
    <w:p w14:paraId="3D98135A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359B94EA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</w:p>
    <w:p w14:paraId="76FFB0A1">
      <w:pPr>
        <w:rPr>
          <w:rFonts w:hint="eastAsia" w:ascii="宋体" w:hAns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br w:type="page"/>
      </w:r>
    </w:p>
    <w:p w14:paraId="4D928EAD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一、总体要求</w:t>
      </w:r>
    </w:p>
    <w:p w14:paraId="4CF72511">
      <w:pPr>
        <w:numPr>
          <w:ilvl w:val="255"/>
          <w:numId w:val="0"/>
        </w:numPr>
        <w:spacing w:line="360" w:lineRule="auto"/>
        <w:rPr>
          <w:rStyle w:val="8"/>
          <w:rFonts w:hint="eastAsia" w:eastAsia="宋体"/>
          <w:b w:val="0"/>
          <w:bCs w:val="0"/>
          <w:sz w:val="22"/>
          <w:szCs w:val="22"/>
        </w:rPr>
      </w:pPr>
      <w:r>
        <w:rPr>
          <w:rStyle w:val="8"/>
          <w:rFonts w:hint="eastAsia"/>
          <w:b w:val="0"/>
          <w:bCs w:val="0"/>
          <w:sz w:val="22"/>
          <w:szCs w:val="22"/>
        </w:rPr>
        <w:t>1</w:t>
      </w:r>
      <w:r>
        <w:rPr>
          <w:rStyle w:val="8"/>
          <w:rFonts w:hint="eastAsia" w:eastAsia="宋体"/>
          <w:b w:val="0"/>
          <w:bCs w:val="0"/>
          <w:sz w:val="22"/>
          <w:szCs w:val="22"/>
        </w:rPr>
        <w:t>.合规要求：为保障赛事公正性，项目书中不得出现任何可能透露参赛者身份的信息。否则直接按照无效方案处理。</w:t>
      </w:r>
    </w:p>
    <w:p w14:paraId="6C6DF244">
      <w:pPr>
        <w:spacing w:line="360" w:lineRule="auto"/>
        <w:rPr>
          <w:rStyle w:val="8"/>
          <w:rFonts w:hint="eastAsia" w:eastAsia="宋体"/>
          <w:b w:val="0"/>
          <w:bCs w:val="0"/>
          <w:sz w:val="22"/>
          <w:szCs w:val="22"/>
        </w:rPr>
      </w:pPr>
      <w:r>
        <w:rPr>
          <w:rStyle w:val="8"/>
          <w:rFonts w:hint="eastAsia"/>
          <w:b w:val="0"/>
          <w:bCs w:val="0"/>
          <w:sz w:val="22"/>
          <w:szCs w:val="22"/>
        </w:rPr>
        <w:t>2</w:t>
      </w:r>
      <w:r>
        <w:rPr>
          <w:rStyle w:val="8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1A0A4EF4">
      <w:pPr>
        <w:numPr>
          <w:ilvl w:val="255"/>
          <w:numId w:val="0"/>
        </w:numPr>
        <w:spacing w:line="360" w:lineRule="auto"/>
        <w:rPr>
          <w:rStyle w:val="8"/>
          <w:rFonts w:hint="eastAsia" w:eastAsia="宋体"/>
          <w:b w:val="0"/>
          <w:bCs w:val="0"/>
          <w:sz w:val="22"/>
          <w:szCs w:val="22"/>
        </w:rPr>
      </w:pPr>
      <w:r>
        <w:rPr>
          <w:rStyle w:val="8"/>
          <w:rFonts w:hint="eastAsia"/>
          <w:b w:val="0"/>
          <w:bCs w:val="0"/>
          <w:sz w:val="22"/>
          <w:szCs w:val="22"/>
        </w:rPr>
        <w:t>3</w:t>
      </w:r>
      <w:r>
        <w:rPr>
          <w:rStyle w:val="8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25AD0C66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二、核心章节</w:t>
      </w:r>
    </w:p>
    <w:p w14:paraId="55FEE969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 xml:space="preserve">第一章 项目总论 </w:t>
      </w:r>
    </w:p>
    <w:p w14:paraId="1516ADB1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1.1 项目概论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（包括但不限于研究背景，产品名称、功效描述、目标人群，配方思路，创新思路等。）</w:t>
      </w:r>
    </w:p>
    <w:p w14:paraId="7AA3204B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1.2 选用指定命题情况。</w:t>
      </w:r>
    </w:p>
    <w:p w14:paraId="5DDF12E5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1.3 团队分工情况。</w:t>
      </w:r>
    </w:p>
    <w:p w14:paraId="78A90F31">
      <w:pPr>
        <w:spacing w:line="360" w:lineRule="auto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（备注：选用赛事指定命题，额外加3分。）</w:t>
      </w:r>
    </w:p>
    <w:p w14:paraId="26B25AAB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 xml:space="preserve">第二章 创新性设计 </w:t>
      </w:r>
    </w:p>
    <w:p w14:paraId="260B8973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2.1 配方体系创新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bookmarkStart w:id="0" w:name="_Hlk212704732"/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包括但不限于产品的开发理念、思路、过程及制备工艺</w:t>
      </w:r>
      <w:bookmarkEnd w:id="0"/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，创新点。）</w:t>
      </w:r>
    </w:p>
    <w:p w14:paraId="788867CC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2.2 原料组合创新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（包括但不限于协同增效、绿色替代情况；产品配方成分表，成分具体商品名、INCI名、重量比、来源等信息。）</w:t>
      </w:r>
    </w:p>
    <w:p w14:paraId="7575EA18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2.3 工艺设计创新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（包括但不限于生产制备过程及制备工艺情况；节能增效情况；工艺流程简化情况。）</w:t>
      </w:r>
    </w:p>
    <w:p w14:paraId="60471602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2.4 剂型类别创新（包括但不限于常用基础剂型设计；其他创新剂型设计。）</w:t>
      </w:r>
    </w:p>
    <w:p w14:paraId="2192C275">
      <w:pPr>
        <w:widowControl/>
        <w:adjustRightInd w:val="0"/>
        <w:snapToGrid w:val="0"/>
        <w:spacing w:line="360" w:lineRule="auto"/>
        <w:outlineLvl w:val="0"/>
        <w:rPr>
          <w:rFonts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第三章 安全性评估 </w:t>
      </w:r>
    </w:p>
    <w:p w14:paraId="1A2F183B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3.1 原料合规性审查清单（包括但不限于原料在可用原料目录情况；原料历史使用量等。）</w:t>
      </w:r>
    </w:p>
    <w:p w14:paraId="01F1B189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3.2 风险物质识别与控制措施。</w:t>
      </w:r>
    </w:p>
    <w:p w14:paraId="2EEB772E">
      <w:pPr>
        <w:spacing w:line="360" w:lineRule="auto"/>
        <w:rPr>
          <w:rFonts w:hint="eastAsia" w:ascii="宋体" w:hAnsi="宋体" w:cs="宋体"/>
          <w:color w:val="0000FF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3.3 防腐体系与刺激性评估。</w:t>
      </w:r>
    </w:p>
    <w:p w14:paraId="12ADE027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 xml:space="preserve">第四章 稳定性与工艺研究 </w:t>
      </w:r>
    </w:p>
    <w:p w14:paraId="47C648DD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4.1 配方稳定性测试方法与结果。</w:t>
      </w:r>
    </w:p>
    <w:p w14:paraId="634DBED6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4.2 关键工艺参数与质量控制点。</w:t>
      </w:r>
    </w:p>
    <w:p w14:paraId="7AC421A7">
      <w:pPr>
        <w:spacing w:line="360" w:lineRule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4.3 工艺放大可行性分析。</w:t>
      </w:r>
    </w:p>
    <w:p w14:paraId="6BBEBD28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4.4 其他。（包括但不限于防腐挑战测试、包材相容性等内容。）</w:t>
      </w:r>
    </w:p>
    <w:p w14:paraId="2CA8830B">
      <w:pPr>
        <w:widowControl/>
        <w:adjustRightInd w:val="0"/>
        <w:snapToGrid w:val="0"/>
        <w:spacing w:line="360" w:lineRule="auto"/>
        <w:outlineLvl w:val="0"/>
        <w:rPr>
          <w:rFonts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第五章 功效性宣称与验证 </w:t>
      </w:r>
    </w:p>
    <w:p w14:paraId="158F7878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5.1 功效宣称与作用机理。</w:t>
      </w:r>
    </w:p>
    <w:p w14:paraId="70B6B2D0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5.2 功效原料的选择与复配依据。</w:t>
      </w:r>
    </w:p>
    <w:p w14:paraId="4D68AB46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5.3 实验数据或文献支持。</w:t>
      </w:r>
    </w:p>
    <w:p w14:paraId="09934D2C">
      <w:pPr>
        <w:widowControl/>
        <w:adjustRightInd w:val="0"/>
        <w:snapToGrid w:val="0"/>
        <w:spacing w:line="360" w:lineRule="auto"/>
        <w:outlineLvl w:val="0"/>
        <w:rPr>
          <w:rFonts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第六章 生产可行性与市场价值 </w:t>
      </w:r>
    </w:p>
    <w:p w14:paraId="43AC6551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6.1 生产成本分析与供应链评估（包括但不限于原料与包装材料的来源安全性与成本可行性。）</w:t>
      </w:r>
    </w:p>
    <w:p w14:paraId="2B1D4D3E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6.2 目标用户分析，市场竞争力与竞品分析。</w:t>
      </w:r>
    </w:p>
    <w:p w14:paraId="01B3D6E6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6.3 产品独特性与科技壁垒（包括但不限于产品的独特性，如技术、原料、体验等；专利、专有技术、独家配方等科技壁垒情况。）</w:t>
      </w:r>
    </w:p>
    <w:p w14:paraId="5D4FF3C2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第七章 赛事宣传得分</w:t>
      </w:r>
    </w:p>
    <w:p w14:paraId="632A04F0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根据宣传得分机制，计算宣传得分，并给出截图证明材料。</w:t>
      </w:r>
    </w:p>
    <w:p w14:paraId="664F065A">
      <w:pPr>
        <w:spacing w:line="360" w:lineRule="auto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（备注：宣传得分，满分为2分。）</w:t>
      </w:r>
    </w:p>
    <w:p w14:paraId="37E9165D">
      <w:pPr>
        <w:spacing w:line="360" w:lineRule="auto"/>
        <w:rPr>
          <w:rFonts w:hint="eastAsia" w:ascii="宋体" w:hAnsi="宋体" w:cs="宋体"/>
          <w:b/>
          <w:bCs/>
          <w:sz w:val="22"/>
          <w:szCs w:val="22"/>
        </w:rPr>
      </w:pPr>
    </w:p>
    <w:p w14:paraId="1EB5E126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附件 其他辅助证明材料</w:t>
      </w:r>
    </w:p>
    <w:p w14:paraId="6D2AB6FA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包括但不限于产品照片、检测报告、专利、文章等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1A84FAD6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43D5383">
      <w:r>
        <w:rPr>
          <w:rFonts w:hint="eastAsia" w:eastAsia="黑体"/>
          <w:kern w:val="0"/>
          <w:sz w:val="24"/>
        </w:rPr>
        <w:t>三、赛事宣传得分机制</w:t>
      </w:r>
    </w:p>
    <w:p w14:paraId="3C4F2086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赛事宣传满分为2分。其中基础得分满分0.5分，宣传得分满分1.5分。</w:t>
      </w:r>
    </w:p>
    <w:p w14:paraId="66A805DD">
      <w:pPr>
        <w:spacing w:line="360" w:lineRule="auto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1.基础得分（0.5分）</w:t>
      </w:r>
    </w:p>
    <w:p w14:paraId="20D994E4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（1）在指定平台建立账号并有效运营，每个平台有效运营得0.1分，上限0.5分。（指定平台包括：小红书、百家号、头条号、视频号、抖音、快手、B站等）</w:t>
      </w:r>
    </w:p>
    <w:p w14:paraId="010B207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（2）有效运营是指每个平台每个月发布内容不少于4篇。发布图文内容或视频内容，真实无虚假，积极向上、传播正能量，且必须与赛事相关或按组委会指定内容发布。</w:t>
      </w:r>
    </w:p>
    <w:p w14:paraId="74107222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（3）</w:t>
      </w:r>
      <w:r>
        <w:rPr>
          <w:sz w:val="22"/>
          <w:szCs w:val="28"/>
        </w:rPr>
        <w:t>账号名称需统一格式为“NCGC+赛道名称</w:t>
      </w:r>
      <w:r>
        <w:rPr>
          <w:rFonts w:hint="eastAsia"/>
          <w:sz w:val="22"/>
          <w:szCs w:val="28"/>
        </w:rPr>
        <w:t>或命题企业名称</w:t>
      </w:r>
      <w:r>
        <w:rPr>
          <w:sz w:val="22"/>
          <w:szCs w:val="28"/>
        </w:rPr>
        <w:t>+团队简称”，例</w:t>
      </w:r>
      <w:r>
        <w:rPr>
          <w:rFonts w:hint="eastAsia"/>
          <w:sz w:val="22"/>
          <w:szCs w:val="28"/>
        </w:rPr>
        <w:t>1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配方设计</w:t>
      </w:r>
      <w:r>
        <w:rPr>
          <w:sz w:val="22"/>
          <w:szCs w:val="28"/>
        </w:rPr>
        <w:t>组开拓队”，其中“开拓队”为团队简称。例</w:t>
      </w:r>
      <w:r>
        <w:rPr>
          <w:rFonts w:hint="eastAsia"/>
          <w:sz w:val="22"/>
          <w:szCs w:val="28"/>
        </w:rPr>
        <w:t>2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国妆科创</w:t>
      </w:r>
      <w:r>
        <w:rPr>
          <w:sz w:val="22"/>
          <w:szCs w:val="28"/>
        </w:rPr>
        <w:t>开拓队”，其中“</w:t>
      </w:r>
      <w:r>
        <w:rPr>
          <w:rFonts w:hint="eastAsia"/>
          <w:sz w:val="22"/>
          <w:szCs w:val="28"/>
        </w:rPr>
        <w:t>国妆科创</w:t>
      </w:r>
      <w:r>
        <w:rPr>
          <w:sz w:val="22"/>
          <w:szCs w:val="28"/>
        </w:rPr>
        <w:t>”为</w:t>
      </w:r>
      <w:r>
        <w:rPr>
          <w:rFonts w:hint="eastAsia"/>
          <w:sz w:val="22"/>
          <w:szCs w:val="28"/>
        </w:rPr>
        <w:t>命题企业</w:t>
      </w:r>
      <w:r>
        <w:rPr>
          <w:sz w:val="22"/>
          <w:szCs w:val="28"/>
        </w:rPr>
        <w:t>简称。</w:t>
      </w:r>
    </w:p>
    <w:p w14:paraId="22A8AC0A">
      <w:pPr>
        <w:spacing w:line="360" w:lineRule="auto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2.宣传得分（1</w:t>
      </w:r>
      <w:r>
        <w:rPr>
          <w:b/>
          <w:bCs/>
          <w:sz w:val="22"/>
          <w:szCs w:val="22"/>
        </w:rPr>
        <w:t>.</w:t>
      </w:r>
      <w:r>
        <w:rPr>
          <w:rFonts w:hint="eastAsia"/>
          <w:b/>
          <w:bCs/>
          <w:sz w:val="22"/>
          <w:szCs w:val="22"/>
        </w:rPr>
        <w:t>5分）</w:t>
      </w:r>
    </w:p>
    <w:p w14:paraId="0B43BFA4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（1）图文传播：阅读量不低于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00的1篇文章得0.1分，超过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00阅读量得0.2分。阅读量低于1000得0分。</w:t>
      </w:r>
    </w:p>
    <w:p w14:paraId="646E22DF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（2）视频传播：观看量不低于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00的1个视频得0.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分，超过1万阅读量可得0.5分。观看量低于1000得0分。</w:t>
      </w:r>
    </w:p>
    <w:p w14:paraId="571358CF">
      <w:pPr>
        <w:spacing w:line="360" w:lineRule="auto"/>
        <w:rPr>
          <w:rStyle w:val="9"/>
          <w:rFonts w:hint="eastAsia" w:eastAsia="宋体"/>
          <w:szCs w:val="24"/>
        </w:rPr>
      </w:pPr>
      <w:r>
        <w:rPr>
          <w:rFonts w:hint="eastAsia"/>
          <w:sz w:val="22"/>
          <w:szCs w:val="22"/>
        </w:rPr>
        <w:t>（3）要求图文内容或视频内容，真实无虚假，积极向上、传播正能量，且必须与赛事相关或按组委会指定内容发布。</w:t>
      </w:r>
    </w:p>
    <w:p w14:paraId="41D14FCE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24A0AB6">
      <w:pPr>
        <w:rPr>
          <w:rStyle w:val="8"/>
          <w:rFonts w:hint="eastAsia" w:eastAsia="宋体"/>
          <w:szCs w:val="24"/>
        </w:rPr>
      </w:pPr>
    </w:p>
    <w:p w14:paraId="5C36ACB0"/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E6DC">
    <w:pPr>
      <w:pStyle w:val="3"/>
      <w:framePr w:wrap="around" w:vAnchor="text" w:hAnchor="margin" w:xAlign="center" w:y="1"/>
      <w:rPr>
        <w:rStyle w:val="6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6"/>
        <w:sz w:val="21"/>
        <w:szCs w:val="21"/>
      </w:rPr>
      <w:t>1</w:t>
    </w:r>
    <w:r>
      <w:rPr>
        <w:sz w:val="21"/>
        <w:szCs w:val="21"/>
      </w:rPr>
      <w:fldChar w:fldCharType="end"/>
    </w:r>
  </w:p>
  <w:p w14:paraId="7413646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6EF7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4F7AA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48"/>
    <w:rsid w:val="000F2902"/>
    <w:rsid w:val="00450B95"/>
    <w:rsid w:val="00A96E48"/>
    <w:rsid w:val="00D528C2"/>
    <w:rsid w:val="015178DB"/>
    <w:rsid w:val="01C3622B"/>
    <w:rsid w:val="259B10BF"/>
    <w:rsid w:val="2E9C016A"/>
    <w:rsid w:val="395F63E7"/>
    <w:rsid w:val="3DA62AF4"/>
    <w:rsid w:val="419D0154"/>
    <w:rsid w:val="5F770E66"/>
    <w:rsid w:val="66684A7F"/>
    <w:rsid w:val="70AC44E9"/>
    <w:rsid w:val="9B7F8CDF"/>
    <w:rsid w:val="9F8B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8">
    <w:name w:val="标题 1 字符1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9">
    <w:name w:val="标题 1 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424</Words>
  <Characters>450</Characters>
  <Lines>44</Lines>
  <Paragraphs>57</Paragraphs>
  <TotalTime>9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2025-11-04T17:47:00Z</dcterms:created>
  <dc:creator>王渌心然</dc:creator>
  <cp:lastModifiedBy>Yifan</cp:lastModifiedBy>
  <dcterms:modified xsi:type="dcterms:W3CDTF">2026-01-20T04:36:37Z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8C9F419D794E4D9A8B90233D9AF584E8_13</vt:lpwstr>
  </property>
</Properties>
</file>